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B8B" w14:textId="77777777" w:rsidR="00766A36" w:rsidRPr="00201D7B" w:rsidRDefault="00766A36" w:rsidP="00201D7B">
      <w:pPr>
        <w:snapToGrid w:val="0"/>
        <w:spacing w:line="211" w:lineRule="auto"/>
        <w:rPr>
          <w:rFonts w:ascii="メイリオ" w:eastAsia="メイリオ" w:hAnsi="メイリオ"/>
        </w:rPr>
      </w:pPr>
    </w:p>
    <w:p w14:paraId="5DEB925B" w14:textId="50074FFF" w:rsidR="00766A36" w:rsidRPr="00201D7B" w:rsidRDefault="00D17F04" w:rsidP="00201D7B">
      <w:pPr>
        <w:snapToGrid w:val="0"/>
        <w:spacing w:line="211" w:lineRule="auto"/>
        <w:jc w:val="center"/>
        <w:rPr>
          <w:rFonts w:ascii="メイリオ" w:eastAsia="メイリオ" w:hAnsi="メイリオ"/>
          <w:sz w:val="36"/>
          <w:u w:val="single"/>
        </w:rPr>
      </w:pPr>
      <w:r>
        <w:rPr>
          <w:rFonts w:ascii="メイリオ" w:eastAsia="メイリオ" w:hAnsi="メイリオ" w:hint="eastAsia"/>
          <w:sz w:val="36"/>
          <w:u w:val="single"/>
        </w:rPr>
        <w:t>医薬品情報共有システム</w:t>
      </w:r>
      <w:r>
        <w:rPr>
          <w:rFonts w:ascii="メイリオ" w:eastAsia="メイリオ" w:hAnsi="メイリオ"/>
          <w:sz w:val="36"/>
          <w:u w:val="single"/>
        </w:rPr>
        <w:t>e-</w:t>
      </w:r>
      <w:proofErr w:type="spellStart"/>
      <w:r>
        <w:rPr>
          <w:rFonts w:ascii="メイリオ" w:eastAsia="メイリオ" w:hAnsi="メイリオ"/>
          <w:sz w:val="36"/>
          <w:u w:val="single"/>
        </w:rPr>
        <w:t>STock</w:t>
      </w:r>
      <w:proofErr w:type="spellEnd"/>
      <w:r w:rsidR="00766A36" w:rsidRPr="00201D7B">
        <w:rPr>
          <w:rFonts w:ascii="メイリオ" w:eastAsia="メイリオ" w:hAnsi="メイリオ" w:hint="eastAsia"/>
          <w:sz w:val="36"/>
          <w:u w:val="single"/>
        </w:rPr>
        <w:t>の運用ご案内</w:t>
      </w:r>
    </w:p>
    <w:p w14:paraId="315A8540" w14:textId="77777777" w:rsidR="00766A36" w:rsidRPr="00D17F04" w:rsidRDefault="00766A36" w:rsidP="00201D7B">
      <w:pPr>
        <w:snapToGrid w:val="0"/>
        <w:spacing w:line="211" w:lineRule="auto"/>
        <w:rPr>
          <w:rFonts w:ascii="メイリオ" w:eastAsia="メイリオ" w:hAnsi="メイリオ"/>
        </w:rPr>
      </w:pPr>
    </w:p>
    <w:p w14:paraId="78B6BA12" w14:textId="77777777" w:rsidR="00766A36"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平素より、会務にご協力いただき誠にありがとうございます。</w:t>
      </w:r>
    </w:p>
    <w:p w14:paraId="150D2BDE" w14:textId="538AB214" w:rsidR="00766A36"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当会で</w:t>
      </w:r>
      <w:r w:rsidR="00D17F04" w:rsidRPr="00B3059C">
        <w:rPr>
          <w:rFonts w:ascii="メイリオ" w:eastAsia="メイリオ" w:hAnsi="メイリオ" w:hint="eastAsia"/>
          <w:sz w:val="22"/>
          <w:szCs w:val="22"/>
        </w:rPr>
        <w:t>採用薬</w:t>
      </w:r>
      <w:r w:rsidR="00EC6DA3">
        <w:rPr>
          <w:rFonts w:ascii="メイリオ" w:eastAsia="メイリオ" w:hAnsi="メイリオ" w:hint="eastAsia"/>
          <w:sz w:val="22"/>
          <w:szCs w:val="22"/>
        </w:rPr>
        <w:t>・不動薬</w:t>
      </w:r>
      <w:r w:rsidR="00D17F04" w:rsidRPr="00B3059C">
        <w:rPr>
          <w:rFonts w:ascii="メイリオ" w:eastAsia="メイリオ" w:hAnsi="メイリオ" w:hint="eastAsia"/>
          <w:sz w:val="22"/>
          <w:szCs w:val="22"/>
        </w:rPr>
        <w:t>情報共有システム</w:t>
      </w:r>
      <w:r w:rsidR="00D17F04" w:rsidRPr="00B3059C">
        <w:rPr>
          <w:rFonts w:ascii="メイリオ" w:eastAsia="メイリオ" w:hAnsi="メイリオ"/>
          <w:sz w:val="22"/>
          <w:szCs w:val="22"/>
        </w:rPr>
        <w:t>e-</w:t>
      </w:r>
      <w:proofErr w:type="spellStart"/>
      <w:r w:rsidR="00D17F04" w:rsidRPr="00B3059C">
        <w:rPr>
          <w:rFonts w:ascii="メイリオ" w:eastAsia="メイリオ" w:hAnsi="メイリオ"/>
          <w:sz w:val="22"/>
          <w:szCs w:val="22"/>
        </w:rPr>
        <w:t>STock</w:t>
      </w:r>
      <w:proofErr w:type="spellEnd"/>
      <w:r w:rsidR="00D17F04" w:rsidRPr="00B3059C">
        <w:rPr>
          <w:rFonts w:ascii="メイリオ" w:eastAsia="メイリオ" w:hAnsi="メイリオ"/>
          <w:sz w:val="22"/>
          <w:szCs w:val="22"/>
        </w:rPr>
        <w:t>(</w:t>
      </w:r>
      <w:r w:rsidR="00D17F04" w:rsidRPr="00B3059C">
        <w:rPr>
          <w:rFonts w:ascii="メイリオ" w:eastAsia="メイリオ" w:hAnsi="メイリオ" w:hint="eastAsia"/>
          <w:sz w:val="22"/>
          <w:szCs w:val="22"/>
        </w:rPr>
        <w:t>イーストック</w:t>
      </w:r>
      <w:r w:rsidR="00D17F04" w:rsidRPr="00B3059C">
        <w:rPr>
          <w:rFonts w:ascii="メイリオ" w:eastAsia="メイリオ" w:hAnsi="メイリオ"/>
          <w:sz w:val="22"/>
          <w:szCs w:val="22"/>
        </w:rPr>
        <w:t>)</w:t>
      </w:r>
      <w:r w:rsidRPr="00B3059C">
        <w:rPr>
          <w:rFonts w:ascii="メイリオ" w:eastAsia="メイリオ" w:hAnsi="メイリオ" w:hint="eastAsia"/>
          <w:sz w:val="22"/>
          <w:szCs w:val="22"/>
        </w:rPr>
        <w:t>を本年</w:t>
      </w:r>
      <w:r w:rsidR="00AE24B8">
        <w:rPr>
          <w:rFonts w:ascii="メイリオ" w:eastAsia="メイリオ" w:hAnsi="メイリオ" w:hint="eastAsia"/>
          <w:sz w:val="22"/>
          <w:szCs w:val="22"/>
        </w:rPr>
        <w:t>4</w:t>
      </w:r>
      <w:r w:rsidRPr="00B3059C">
        <w:rPr>
          <w:rFonts w:ascii="メイリオ" w:eastAsia="メイリオ" w:hAnsi="メイリオ" w:hint="eastAsia"/>
          <w:sz w:val="22"/>
          <w:szCs w:val="22"/>
        </w:rPr>
        <w:t>月より運用する事となりましたので、ご案内致します。</w:t>
      </w:r>
    </w:p>
    <w:p w14:paraId="3558A9B5" w14:textId="77777777" w:rsidR="00766A36" w:rsidRPr="00B3059C" w:rsidRDefault="00766A36" w:rsidP="00201D7B">
      <w:pPr>
        <w:snapToGrid w:val="0"/>
        <w:spacing w:line="211" w:lineRule="auto"/>
        <w:rPr>
          <w:rFonts w:ascii="メイリオ" w:eastAsia="メイリオ" w:hAnsi="メイリオ"/>
          <w:sz w:val="22"/>
          <w:szCs w:val="22"/>
        </w:rPr>
      </w:pPr>
    </w:p>
    <w:p w14:paraId="7B174C6D" w14:textId="77777777" w:rsidR="00BC7DDB" w:rsidRPr="00B3059C" w:rsidRDefault="00766A36" w:rsidP="00201D7B">
      <w:pPr>
        <w:snapToGrid w:val="0"/>
        <w:spacing w:line="211" w:lineRule="auto"/>
        <w:rPr>
          <w:rFonts w:ascii="メイリオ" w:eastAsia="メイリオ" w:hAnsi="メイリオ"/>
          <w:sz w:val="22"/>
          <w:szCs w:val="22"/>
        </w:rPr>
      </w:pPr>
      <w:r w:rsidRPr="00B3059C">
        <w:rPr>
          <w:rFonts w:ascii="メイリオ" w:eastAsia="メイリオ" w:hAnsi="メイリオ" w:hint="eastAsia"/>
          <w:sz w:val="22"/>
          <w:szCs w:val="22"/>
        </w:rPr>
        <w:t xml:space="preserve">　</w:t>
      </w:r>
      <w:r w:rsidR="00A21CB0" w:rsidRPr="00B3059C">
        <w:rPr>
          <w:rFonts w:ascii="メイリオ" w:eastAsia="メイリオ" w:hAnsi="メイリオ"/>
          <w:sz w:val="22"/>
          <w:szCs w:val="22"/>
        </w:rPr>
        <w:t>e-</w:t>
      </w:r>
      <w:proofErr w:type="spellStart"/>
      <w:r w:rsidR="00A21CB0" w:rsidRPr="00B3059C">
        <w:rPr>
          <w:rFonts w:ascii="メイリオ" w:eastAsia="メイリオ" w:hAnsi="メイリオ"/>
          <w:sz w:val="22"/>
          <w:szCs w:val="22"/>
        </w:rPr>
        <w:t>STock</w:t>
      </w:r>
      <w:proofErr w:type="spellEnd"/>
      <w:r w:rsidR="00BC7DDB" w:rsidRPr="00B3059C">
        <w:rPr>
          <w:rFonts w:ascii="メイリオ" w:eastAsia="メイリオ" w:hAnsi="メイリオ" w:hint="eastAsia"/>
          <w:sz w:val="22"/>
          <w:szCs w:val="22"/>
        </w:rPr>
        <w:t>には薬局間の医薬品情報共有の</w:t>
      </w:r>
      <w:r w:rsidR="00D83655" w:rsidRPr="00B3059C">
        <w:rPr>
          <w:rFonts w:ascii="メイリオ" w:eastAsia="メイリオ" w:hAnsi="メイリオ" w:hint="eastAsia"/>
          <w:sz w:val="22"/>
          <w:szCs w:val="22"/>
        </w:rPr>
        <w:t>機能</w:t>
      </w:r>
      <w:r w:rsidR="004E45F6" w:rsidRPr="00B3059C">
        <w:rPr>
          <w:rFonts w:ascii="メイリオ" w:eastAsia="メイリオ" w:hAnsi="メイリオ" w:hint="eastAsia"/>
          <w:sz w:val="22"/>
          <w:szCs w:val="22"/>
        </w:rPr>
        <w:t>をはじめ、</w:t>
      </w:r>
      <w:r w:rsidR="00BC7DDB" w:rsidRPr="00B3059C">
        <w:rPr>
          <w:rFonts w:ascii="メイリオ" w:eastAsia="メイリオ" w:hAnsi="メイリオ" w:hint="eastAsia"/>
          <w:sz w:val="22"/>
          <w:szCs w:val="22"/>
        </w:rPr>
        <w:t>地域の医薬品提供体制を強化するために、課題のある医薬品への対応機能や医療材料の情報共有機能も付随しております。</w:t>
      </w:r>
    </w:p>
    <w:p w14:paraId="550C69E2" w14:textId="77777777" w:rsidR="00766A36" w:rsidRPr="00B3059C" w:rsidRDefault="00766A36" w:rsidP="00201D7B">
      <w:pPr>
        <w:snapToGrid w:val="0"/>
        <w:spacing w:line="211" w:lineRule="auto"/>
        <w:rPr>
          <w:rFonts w:ascii="メイリオ" w:eastAsia="メイリオ" w:hAnsi="メイリオ"/>
          <w:sz w:val="22"/>
          <w:szCs w:val="22"/>
        </w:rPr>
      </w:pPr>
    </w:p>
    <w:p w14:paraId="5BACFA4D" w14:textId="6B47A93A" w:rsidR="003C574A" w:rsidRPr="00BC7DDB" w:rsidRDefault="00766A36" w:rsidP="001D4419">
      <w:pPr>
        <w:snapToGrid w:val="0"/>
        <w:spacing w:line="211" w:lineRule="auto"/>
      </w:pPr>
      <w:r w:rsidRPr="00B3059C">
        <w:rPr>
          <w:rFonts w:ascii="メイリオ" w:eastAsia="メイリオ" w:hAnsi="メイリオ" w:hint="eastAsia"/>
          <w:sz w:val="22"/>
          <w:szCs w:val="22"/>
        </w:rPr>
        <w:t xml:space="preserve">　</w:t>
      </w:r>
    </w:p>
    <w:p w14:paraId="0D54ACFC" w14:textId="67FDBF01" w:rsidR="002139FC" w:rsidRPr="0024385E" w:rsidRDefault="002139FC" w:rsidP="00BC7DDB">
      <w:pPr>
        <w:widowControl/>
        <w:jc w:val="left"/>
        <w:rPr>
          <w:rFonts w:ascii="メイリオ" w:eastAsia="メイリオ" w:hAnsi="メイリオ"/>
          <w:sz w:val="22"/>
        </w:rPr>
      </w:pPr>
      <w:r>
        <w:rPr>
          <w:rFonts w:ascii="メイリオ" w:eastAsia="メイリオ" w:hAnsi="メイリオ" w:hint="eastAsia"/>
          <w:sz w:val="22"/>
        </w:rPr>
        <w:t>その他の注意事項を下記の通りご案内いたします。</w:t>
      </w:r>
    </w:p>
    <w:p w14:paraId="3AEC42CC" w14:textId="77777777" w:rsidR="00BC7DDB" w:rsidRPr="008A54B9" w:rsidRDefault="00BC7DDB" w:rsidP="0024385E">
      <w:pPr>
        <w:snapToGrid w:val="0"/>
        <w:rPr>
          <w:rFonts w:ascii="メイリオ" w:eastAsia="メイリオ" w:hAnsi="メイリオ"/>
          <w:sz w:val="22"/>
        </w:rPr>
      </w:pPr>
    </w:p>
    <w:p w14:paraId="0DC21EC9" w14:textId="4D05C07C" w:rsidR="0024385E" w:rsidRPr="002B7FA5" w:rsidRDefault="0024385E" w:rsidP="0024385E">
      <w:pPr>
        <w:snapToGrid w:val="0"/>
        <w:rPr>
          <w:rFonts w:ascii="メイリオ" w:eastAsia="メイリオ" w:hAnsi="メイリオ"/>
          <w:b/>
          <w:bCs/>
          <w:sz w:val="22"/>
        </w:rPr>
      </w:pPr>
      <w:r w:rsidRPr="002B7FA5">
        <w:rPr>
          <w:rFonts w:ascii="メイリオ" w:eastAsia="メイリオ" w:hAnsi="メイリオ" w:hint="eastAsia"/>
          <w:b/>
          <w:bCs/>
          <w:sz w:val="22"/>
        </w:rPr>
        <w:t>【取引基本内容】</w:t>
      </w:r>
    </w:p>
    <w:p w14:paraId="6B23CD79" w14:textId="5479E5B1" w:rsidR="0024385E" w:rsidRPr="0024385E" w:rsidRDefault="0024385E" w:rsidP="0024385E">
      <w:pPr>
        <w:snapToGrid w:val="0"/>
        <w:rPr>
          <w:rFonts w:ascii="メイリオ" w:eastAsia="メイリオ" w:hAnsi="メイリオ"/>
          <w:bCs/>
          <w:sz w:val="22"/>
          <w:u w:val="single"/>
        </w:rPr>
      </w:pPr>
      <w:r w:rsidRPr="0024385E">
        <w:rPr>
          <w:rFonts w:ascii="メイリオ" w:eastAsia="メイリオ" w:hAnsi="メイリオ" w:hint="eastAsia"/>
          <w:bCs/>
          <w:sz w:val="22"/>
        </w:rPr>
        <w:t xml:space="preserve">　医薬品の受け渡し・支払い等については各薬局間で責任を持って行って</w:t>
      </w:r>
      <w:r w:rsidR="002B7FA5">
        <w:rPr>
          <w:rFonts w:ascii="メイリオ" w:eastAsia="メイリオ" w:hAnsi="メイリオ" w:hint="eastAsia"/>
          <w:bCs/>
          <w:sz w:val="22"/>
        </w:rPr>
        <w:t>くだ</w:t>
      </w:r>
      <w:r w:rsidRPr="0024385E">
        <w:rPr>
          <w:rFonts w:ascii="メイリオ" w:eastAsia="メイリオ" w:hAnsi="メイリオ" w:hint="eastAsia"/>
          <w:bCs/>
          <w:sz w:val="22"/>
        </w:rPr>
        <w:t>さい。</w:t>
      </w:r>
    </w:p>
    <w:p w14:paraId="64726B4F" w14:textId="77777777" w:rsidR="001D4419" w:rsidRDefault="001D4419" w:rsidP="002B7FA5">
      <w:pPr>
        <w:snapToGrid w:val="0"/>
        <w:spacing w:line="380" w:lineRule="exact"/>
        <w:ind w:left="440" w:hangingChars="200" w:hanging="440"/>
        <w:rPr>
          <w:rFonts w:ascii="メイリオ" w:eastAsia="メイリオ" w:hAnsi="メイリオ"/>
          <w:b/>
          <w:sz w:val="22"/>
        </w:rPr>
      </w:pPr>
    </w:p>
    <w:p w14:paraId="7424D10D" w14:textId="37341766" w:rsidR="002B7FA5" w:rsidRPr="00CF7F85" w:rsidRDefault="002B7FA5" w:rsidP="002B7FA5">
      <w:pPr>
        <w:snapToGrid w:val="0"/>
        <w:spacing w:line="380" w:lineRule="exact"/>
        <w:ind w:left="440" w:hangingChars="200" w:hanging="440"/>
        <w:rPr>
          <w:rFonts w:ascii="メイリオ" w:eastAsia="メイリオ" w:hAnsi="メイリオ"/>
          <w:b/>
          <w:sz w:val="22"/>
        </w:rPr>
      </w:pPr>
      <w:r w:rsidRPr="00CF7F85">
        <w:rPr>
          <w:rFonts w:ascii="メイリオ" w:eastAsia="メイリオ" w:hAnsi="メイリオ" w:hint="eastAsia"/>
          <w:b/>
          <w:sz w:val="22"/>
        </w:rPr>
        <w:t>【小分け取引】</w:t>
      </w:r>
    </w:p>
    <w:p w14:paraId="4374C793" w14:textId="77777777" w:rsidR="002B7FA5" w:rsidRPr="00CF7F8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・登録について</w:t>
      </w:r>
    </w:p>
    <w:p w14:paraId="721922F3" w14:textId="77777777" w:rsidR="002B7FA5" w:rsidRPr="0024385E" w:rsidRDefault="002B7FA5" w:rsidP="002B7FA5">
      <w:pPr>
        <w:pStyle w:val="a5"/>
        <w:numPr>
          <w:ilvl w:val="0"/>
          <w:numId w:val="5"/>
        </w:numPr>
        <w:snapToGrid w:val="0"/>
        <w:spacing w:line="380" w:lineRule="exact"/>
        <w:ind w:leftChars="0" w:left="709" w:hanging="269"/>
        <w:rPr>
          <w:rFonts w:ascii="メイリオ" w:eastAsia="メイリオ" w:hAnsi="メイリオ"/>
          <w:bCs/>
          <w:sz w:val="22"/>
        </w:rPr>
      </w:pPr>
      <w:r>
        <w:rPr>
          <w:rFonts w:ascii="メイリオ" w:eastAsia="メイリオ" w:hAnsi="メイリオ" w:hint="eastAsia"/>
          <w:bCs/>
          <w:sz w:val="22"/>
        </w:rPr>
        <w:t>薬局間</w:t>
      </w:r>
      <w:r w:rsidRPr="0024385E">
        <w:rPr>
          <w:rFonts w:ascii="メイリオ" w:eastAsia="メイリオ" w:hAnsi="メイリオ" w:hint="eastAsia"/>
          <w:bCs/>
          <w:sz w:val="22"/>
        </w:rPr>
        <w:t>の医薬品融通をよりスムーズにするために採用薬の登録をお願いします</w:t>
      </w:r>
      <w:r>
        <w:rPr>
          <w:rFonts w:ascii="メイリオ" w:eastAsia="メイリオ" w:hAnsi="メイリオ" w:hint="eastAsia"/>
          <w:bCs/>
          <w:sz w:val="22"/>
        </w:rPr>
        <w:t>。</w:t>
      </w:r>
    </w:p>
    <w:p w14:paraId="495EA83B" w14:textId="77777777" w:rsidR="002B7FA5" w:rsidRPr="0024385E" w:rsidRDefault="002B7FA5" w:rsidP="002B7FA5">
      <w:pPr>
        <w:snapToGrid w:val="0"/>
        <w:spacing w:line="380" w:lineRule="exact"/>
        <w:ind w:left="440" w:hangingChars="200" w:hanging="440"/>
        <w:rPr>
          <w:rFonts w:ascii="メイリオ" w:eastAsia="メイリオ" w:hAnsi="メイリオ"/>
          <w:bCs/>
          <w:sz w:val="22"/>
        </w:rPr>
      </w:pPr>
      <w:r w:rsidRPr="0024385E">
        <w:rPr>
          <w:rFonts w:ascii="メイリオ" w:eastAsia="メイリオ" w:hAnsi="メイリオ" w:hint="eastAsia"/>
          <w:bCs/>
          <w:sz w:val="22"/>
        </w:rPr>
        <w:t xml:space="preserve">　</w:t>
      </w:r>
      <w:r w:rsidRPr="0024385E">
        <w:rPr>
          <w:rFonts w:ascii="メイリオ" w:eastAsia="メイリオ" w:hAnsi="メイリオ"/>
          <w:bCs/>
          <w:sz w:val="22"/>
        </w:rPr>
        <w:t xml:space="preserve"> </w:t>
      </w:r>
      <w:r w:rsidRPr="0024385E">
        <w:rPr>
          <w:rFonts w:ascii="メイリオ" w:eastAsia="メイリオ" w:hAnsi="メイリオ" w:hint="eastAsia"/>
          <w:bCs/>
          <w:sz w:val="22"/>
        </w:rPr>
        <w:t xml:space="preserve"> </w:t>
      </w:r>
      <w:r w:rsidRPr="0024385E">
        <w:rPr>
          <w:rFonts w:ascii="メイリオ" w:eastAsia="メイリオ" w:hAnsi="メイリオ"/>
          <w:bCs/>
          <w:sz w:val="22"/>
        </w:rPr>
        <w:t xml:space="preserve">  </w:t>
      </w:r>
      <w:r w:rsidRPr="0024385E">
        <w:rPr>
          <w:rFonts w:ascii="メイリオ" w:eastAsia="メイリオ" w:hAnsi="メイリオ" w:hint="eastAsia"/>
          <w:bCs/>
          <w:sz w:val="22"/>
        </w:rPr>
        <w:t>（在庫状況等を考慮しての登録で構いません。全てをご登録いただく必要はありません）</w:t>
      </w:r>
    </w:p>
    <w:p w14:paraId="4F68C543" w14:textId="77777777" w:rsidR="002B7FA5" w:rsidRPr="0024385E" w:rsidRDefault="002B7FA5" w:rsidP="002B7FA5">
      <w:pPr>
        <w:pStyle w:val="a5"/>
        <w:numPr>
          <w:ilvl w:val="0"/>
          <w:numId w:val="6"/>
        </w:numPr>
        <w:snapToGrid w:val="0"/>
        <w:spacing w:line="380" w:lineRule="exact"/>
        <w:ind w:leftChars="0" w:left="709" w:hanging="269"/>
        <w:rPr>
          <w:rFonts w:ascii="メイリオ" w:eastAsia="メイリオ" w:hAnsi="メイリオ"/>
          <w:bCs/>
          <w:sz w:val="22"/>
        </w:rPr>
      </w:pPr>
      <w:r w:rsidRPr="0024385E">
        <w:rPr>
          <w:rFonts w:ascii="メイリオ" w:eastAsia="メイリオ" w:hAnsi="メイリオ" w:hint="eastAsia"/>
          <w:bCs/>
          <w:sz w:val="22"/>
          <w:u w:val="wave"/>
        </w:rPr>
        <w:t>採用薬を登録することで、</w:t>
      </w:r>
      <w:r w:rsidRPr="0024385E">
        <w:rPr>
          <w:rFonts w:ascii="メイリオ" w:eastAsia="メイリオ" w:hAnsi="メイリオ"/>
          <w:bCs/>
          <w:sz w:val="22"/>
          <w:u w:val="wave"/>
        </w:rPr>
        <w:t>(</w:t>
      </w:r>
      <w:r w:rsidRPr="0024385E">
        <w:rPr>
          <w:rFonts w:ascii="メイリオ" w:eastAsia="メイリオ" w:hAnsi="メイリオ" w:hint="eastAsia"/>
          <w:bCs/>
          <w:sz w:val="22"/>
          <w:u w:val="wave"/>
        </w:rPr>
        <w:t>同一グループの保険薬局を除く</w:t>
      </w:r>
      <w:r w:rsidRPr="0024385E">
        <w:rPr>
          <w:rFonts w:ascii="メイリオ" w:eastAsia="メイリオ" w:hAnsi="メイリオ"/>
          <w:bCs/>
          <w:sz w:val="22"/>
          <w:u w:val="wave"/>
        </w:rPr>
        <w:t>)</w:t>
      </w:r>
      <w:r w:rsidRPr="0024385E">
        <w:rPr>
          <w:rFonts w:ascii="メイリオ" w:eastAsia="メイリオ" w:hAnsi="メイリオ" w:hint="eastAsia"/>
          <w:bCs/>
          <w:sz w:val="22"/>
          <w:u w:val="wave"/>
        </w:rPr>
        <w:t>地域の保険薬局に対して</w:t>
      </w:r>
    </w:p>
    <w:p w14:paraId="01646F6A" w14:textId="77777777" w:rsidR="002B7FA5" w:rsidRPr="0024385E" w:rsidRDefault="002B7FA5" w:rsidP="002B7FA5">
      <w:pPr>
        <w:snapToGrid w:val="0"/>
        <w:spacing w:line="380" w:lineRule="exact"/>
        <w:ind w:leftChars="200" w:left="480" w:firstLineChars="100" w:firstLine="220"/>
        <w:rPr>
          <w:rFonts w:ascii="メイリオ" w:eastAsia="メイリオ" w:hAnsi="メイリオ"/>
          <w:bCs/>
          <w:sz w:val="22"/>
          <w:u w:val="wave"/>
        </w:rPr>
      </w:pPr>
      <w:r w:rsidRPr="0024385E">
        <w:rPr>
          <w:rFonts w:ascii="メイリオ" w:eastAsia="メイリオ" w:hAnsi="メイリオ" w:hint="eastAsia"/>
          <w:bCs/>
          <w:sz w:val="22"/>
          <w:u w:val="wave"/>
        </w:rPr>
        <w:t>在庫状況の共有や融通などを行っているという条件を満たすことができます</w:t>
      </w:r>
      <w:r>
        <w:rPr>
          <w:rFonts w:ascii="メイリオ" w:eastAsia="メイリオ" w:hAnsi="メイリオ" w:hint="eastAsia"/>
          <w:bCs/>
          <w:sz w:val="22"/>
          <w:u w:val="wave"/>
        </w:rPr>
        <w:t>。</w:t>
      </w:r>
    </w:p>
    <w:p w14:paraId="0512E158" w14:textId="77777777" w:rsidR="002B7FA5" w:rsidRDefault="002B7FA5" w:rsidP="002B7FA5">
      <w:pPr>
        <w:pStyle w:val="a5"/>
        <w:numPr>
          <w:ilvl w:val="0"/>
          <w:numId w:val="7"/>
        </w:numPr>
        <w:snapToGrid w:val="0"/>
        <w:spacing w:line="380" w:lineRule="exact"/>
        <w:ind w:leftChars="0" w:left="709" w:hanging="269"/>
        <w:rPr>
          <w:rFonts w:ascii="メイリオ" w:eastAsia="メイリオ" w:hAnsi="メイリオ"/>
          <w:bCs/>
          <w:sz w:val="22"/>
        </w:rPr>
      </w:pPr>
      <w:r w:rsidRPr="0024385E">
        <w:rPr>
          <w:rFonts w:ascii="メイリオ" w:eastAsia="メイリオ" w:hAnsi="メイリオ" w:hint="eastAsia"/>
          <w:bCs/>
          <w:sz w:val="22"/>
        </w:rPr>
        <w:t>採用薬はレセコンデータ等を利用してテキスト/</w:t>
      </w:r>
      <w:r w:rsidRPr="0024385E">
        <w:rPr>
          <w:rFonts w:ascii="メイリオ" w:eastAsia="メイリオ" w:hAnsi="メイリオ"/>
          <w:bCs/>
          <w:sz w:val="22"/>
        </w:rPr>
        <w:t>csv</w:t>
      </w:r>
      <w:r w:rsidRPr="0024385E">
        <w:rPr>
          <w:rFonts w:ascii="メイリオ" w:eastAsia="メイリオ" w:hAnsi="メイリオ" w:hint="eastAsia"/>
          <w:bCs/>
          <w:sz w:val="22"/>
        </w:rPr>
        <w:t>ファイル</w:t>
      </w:r>
      <w:r>
        <w:rPr>
          <w:rFonts w:ascii="メイリオ" w:eastAsia="メイリオ" w:hAnsi="メイリオ" w:hint="eastAsia"/>
          <w:bCs/>
          <w:sz w:val="22"/>
        </w:rPr>
        <w:t>で</w:t>
      </w:r>
      <w:r w:rsidRPr="0024385E">
        <w:rPr>
          <w:rFonts w:ascii="メイリオ" w:eastAsia="メイリオ" w:hAnsi="メイリオ" w:hint="eastAsia"/>
          <w:bCs/>
          <w:sz w:val="22"/>
        </w:rPr>
        <w:t>一括登録可能です</w:t>
      </w:r>
      <w:r>
        <w:rPr>
          <w:rFonts w:ascii="メイリオ" w:eastAsia="メイリオ" w:hAnsi="メイリオ" w:hint="eastAsia"/>
          <w:bCs/>
          <w:sz w:val="22"/>
        </w:rPr>
        <w:t>。</w:t>
      </w:r>
    </w:p>
    <w:p w14:paraId="405BAA69" w14:textId="77777777" w:rsidR="002B7FA5" w:rsidRPr="00955234" w:rsidRDefault="002B7FA5" w:rsidP="002B7FA5">
      <w:pPr>
        <w:pStyle w:val="a5"/>
        <w:numPr>
          <w:ilvl w:val="0"/>
          <w:numId w:val="7"/>
        </w:numPr>
        <w:snapToGrid w:val="0"/>
        <w:spacing w:line="380" w:lineRule="exact"/>
        <w:ind w:leftChars="0"/>
        <w:rPr>
          <w:rFonts w:ascii="メイリオ" w:eastAsia="メイリオ" w:hAnsi="メイリオ"/>
          <w:bCs/>
          <w:sz w:val="22"/>
        </w:rPr>
      </w:pPr>
      <w:r w:rsidRPr="00955234">
        <w:rPr>
          <w:rFonts w:ascii="メイリオ" w:eastAsia="メイリオ" w:hAnsi="メイリオ" w:hint="eastAsia"/>
          <w:bCs/>
          <w:sz w:val="22"/>
        </w:rPr>
        <w:t>欠品リストに登録すると、採用薬であっても他の薬局からの小分け検索にヒットしなくなります。</w:t>
      </w:r>
    </w:p>
    <w:p w14:paraId="17A56163" w14:textId="77777777" w:rsidR="002B7FA5" w:rsidRPr="00CF7F8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・発注について</w:t>
      </w:r>
    </w:p>
    <w:p w14:paraId="3E95C205" w14:textId="77777777" w:rsidR="002B7FA5" w:rsidRDefault="002B7FA5" w:rsidP="002B7FA5">
      <w:pPr>
        <w:snapToGrid w:val="0"/>
        <w:spacing w:line="380" w:lineRule="exact"/>
        <w:ind w:left="550"/>
        <w:rPr>
          <w:rFonts w:ascii="メイリオ" w:eastAsia="メイリオ" w:hAnsi="メイリオ"/>
          <w:bCs/>
          <w:sz w:val="22"/>
        </w:rPr>
      </w:pPr>
      <w:r w:rsidRPr="000B09AA">
        <w:rPr>
          <w:rFonts w:ascii="メイリオ" w:eastAsia="メイリオ" w:hAnsi="メイリオ"/>
          <w:bCs/>
          <w:sz w:val="22"/>
        </w:rPr>
        <w:t>e-</w:t>
      </w:r>
      <w:proofErr w:type="spellStart"/>
      <w:r w:rsidRPr="000B09AA">
        <w:rPr>
          <w:rFonts w:ascii="メイリオ" w:eastAsia="メイリオ" w:hAnsi="メイリオ"/>
          <w:bCs/>
          <w:sz w:val="22"/>
        </w:rPr>
        <w:t>STock</w:t>
      </w:r>
      <w:proofErr w:type="spellEnd"/>
      <w:r w:rsidRPr="000B09AA">
        <w:rPr>
          <w:rFonts w:ascii="メイリオ" w:eastAsia="メイリオ" w:hAnsi="メイリオ" w:hint="eastAsia"/>
          <w:bCs/>
          <w:sz w:val="22"/>
        </w:rPr>
        <w:t>より、在庫薬局を確認、薬局に在庫確認の電話</w:t>
      </w:r>
      <w:r>
        <w:rPr>
          <w:rFonts w:ascii="メイリオ" w:eastAsia="メイリオ" w:hAnsi="メイリオ" w:hint="eastAsia"/>
          <w:bCs/>
          <w:sz w:val="22"/>
        </w:rPr>
        <w:t>、</w:t>
      </w:r>
      <w:r w:rsidRPr="000B09AA">
        <w:rPr>
          <w:rFonts w:ascii="メイリオ" w:eastAsia="メイリオ" w:hAnsi="メイリオ" w:hint="eastAsia"/>
          <w:bCs/>
          <w:sz w:val="22"/>
        </w:rPr>
        <w:t>在庫ある場合は「小分け発注書」を発行</w:t>
      </w:r>
      <w:r w:rsidRPr="00FF7BC2">
        <w:rPr>
          <w:rFonts w:ascii="メイリオ" w:eastAsia="メイリオ" w:hAnsi="メイリオ" w:hint="eastAsia"/>
          <w:bCs/>
          <w:sz w:val="22"/>
          <w:u w:val="single"/>
        </w:rPr>
        <w:t>（折り返し連絡帳票の「折り返し返事ほしい」の文言は削除）</w:t>
      </w:r>
      <w:r>
        <w:rPr>
          <w:rFonts w:ascii="メイリオ" w:eastAsia="メイリオ" w:hAnsi="メイリオ" w:hint="eastAsia"/>
          <w:bCs/>
          <w:sz w:val="22"/>
        </w:rPr>
        <w:t>し、</w:t>
      </w:r>
      <w:r w:rsidRPr="000B09AA">
        <w:rPr>
          <w:rFonts w:ascii="メイリオ" w:eastAsia="メイリオ" w:hAnsi="メイリオ" w:hint="eastAsia"/>
          <w:bCs/>
          <w:sz w:val="22"/>
        </w:rPr>
        <w:t>購入薬局へFAXをお願いします。</w:t>
      </w:r>
    </w:p>
    <w:p w14:paraId="1241165B" w14:textId="77777777" w:rsidR="002B7FA5" w:rsidRPr="00CF7F85" w:rsidRDefault="002B7FA5" w:rsidP="002B7FA5">
      <w:pPr>
        <w:snapToGrid w:val="0"/>
        <w:spacing w:line="380" w:lineRule="exact"/>
        <w:ind w:left="550"/>
        <w:rPr>
          <w:rFonts w:ascii="メイリオ" w:eastAsia="メイリオ" w:hAnsi="メイリオ"/>
          <w:bCs/>
          <w:sz w:val="22"/>
        </w:rPr>
      </w:pPr>
      <w:r>
        <w:rPr>
          <w:rFonts w:ascii="メイリオ" w:eastAsia="メイリオ" w:hAnsi="メイリオ" w:hint="eastAsia"/>
          <w:bCs/>
          <w:sz w:val="22"/>
        </w:rPr>
        <w:t>消費税については個々にて対応してください。なお、</w:t>
      </w:r>
      <w:r w:rsidRPr="000B09AA">
        <w:rPr>
          <w:rFonts w:ascii="メイリオ" w:eastAsia="メイリオ" w:hAnsi="メイリオ"/>
          <w:bCs/>
          <w:sz w:val="22"/>
        </w:rPr>
        <w:t>e-</w:t>
      </w:r>
      <w:proofErr w:type="spellStart"/>
      <w:r w:rsidRPr="000B09AA">
        <w:rPr>
          <w:rFonts w:ascii="メイリオ" w:eastAsia="メイリオ" w:hAnsi="メイリオ"/>
          <w:bCs/>
          <w:sz w:val="22"/>
        </w:rPr>
        <w:t>STock</w:t>
      </w:r>
      <w:proofErr w:type="spellEnd"/>
      <w:r w:rsidRPr="000B09AA">
        <w:rPr>
          <w:rFonts w:ascii="メイリオ" w:eastAsia="メイリオ" w:hAnsi="メイリオ" w:hint="eastAsia"/>
          <w:bCs/>
          <w:sz w:val="22"/>
        </w:rPr>
        <w:t>より販売証憑書類を発行することも可能です。</w:t>
      </w:r>
    </w:p>
    <w:p w14:paraId="4D4FE1CA" w14:textId="77777777" w:rsidR="001D4419" w:rsidRDefault="001D4419" w:rsidP="002B7FA5">
      <w:pPr>
        <w:snapToGrid w:val="0"/>
        <w:spacing w:line="380" w:lineRule="exact"/>
        <w:rPr>
          <w:rFonts w:ascii="メイリオ" w:eastAsia="メイリオ" w:hAnsi="メイリオ"/>
          <w:b/>
          <w:sz w:val="22"/>
        </w:rPr>
      </w:pPr>
    </w:p>
    <w:p w14:paraId="6603610C" w14:textId="148BABF0" w:rsidR="002B7FA5" w:rsidRPr="00CF7F85" w:rsidRDefault="002B7FA5" w:rsidP="002B7FA5">
      <w:pPr>
        <w:snapToGrid w:val="0"/>
        <w:spacing w:line="380" w:lineRule="exact"/>
        <w:rPr>
          <w:rFonts w:ascii="メイリオ" w:eastAsia="メイリオ" w:hAnsi="メイリオ"/>
          <w:b/>
          <w:sz w:val="22"/>
        </w:rPr>
      </w:pPr>
      <w:r w:rsidRPr="00CF7F85">
        <w:rPr>
          <w:rFonts w:ascii="メイリオ" w:eastAsia="メイリオ" w:hAnsi="メイリオ" w:hint="eastAsia"/>
          <w:b/>
          <w:sz w:val="22"/>
        </w:rPr>
        <w:t>【不動在庫取引】</w:t>
      </w:r>
    </w:p>
    <w:p w14:paraId="2AAEE7D8" w14:textId="77777777" w:rsidR="002B7FA5" w:rsidRPr="00CF7F85" w:rsidRDefault="002B7FA5" w:rsidP="002B7FA5">
      <w:pPr>
        <w:snapToGrid w:val="0"/>
        <w:spacing w:line="380" w:lineRule="exact"/>
        <w:rPr>
          <w:rFonts w:ascii="メイリオ" w:eastAsia="メイリオ" w:hAnsi="メイリオ"/>
          <w:bCs/>
          <w:sz w:val="22"/>
        </w:rPr>
      </w:pPr>
      <w:r w:rsidRPr="00CF7F85">
        <w:rPr>
          <w:rFonts w:ascii="メイリオ" w:eastAsia="メイリオ" w:hAnsi="メイリオ" w:hint="eastAsia"/>
          <w:bCs/>
          <w:sz w:val="22"/>
        </w:rPr>
        <w:t xml:space="preserve">　・割引率設定について</w:t>
      </w:r>
      <w:r w:rsidRPr="00CF7F85">
        <w:rPr>
          <w:rFonts w:ascii="メイリオ" w:eastAsia="メイリオ" w:hAnsi="メイリオ"/>
          <w:bCs/>
          <w:sz w:val="22"/>
        </w:rPr>
        <w:br/>
      </w:r>
      <w:r w:rsidRPr="00CF7F85">
        <w:rPr>
          <w:rFonts w:ascii="メイリオ" w:eastAsia="メイリオ" w:hAnsi="メイリオ" w:hint="eastAsia"/>
          <w:bCs/>
          <w:sz w:val="22"/>
        </w:rPr>
        <w:t xml:space="preserve">　</w:t>
      </w:r>
      <w:r>
        <w:rPr>
          <w:rFonts w:ascii="メイリオ" w:eastAsia="メイリオ" w:hAnsi="メイリオ" w:hint="eastAsia"/>
          <w:bCs/>
          <w:sz w:val="22"/>
        </w:rPr>
        <w:t xml:space="preserve">　</w:t>
      </w:r>
      <w:r w:rsidRPr="00CF7F85">
        <w:rPr>
          <w:rFonts w:ascii="メイリオ" w:eastAsia="メイリオ" w:hAnsi="メイリオ" w:hint="eastAsia"/>
          <w:bCs/>
          <w:sz w:val="22"/>
        </w:rPr>
        <w:t>設定メニューより各薬局で自由に変更可能です</w:t>
      </w:r>
      <w:r>
        <w:rPr>
          <w:rFonts w:ascii="メイリオ" w:eastAsia="メイリオ" w:hAnsi="メイリオ" w:hint="eastAsia"/>
          <w:bCs/>
          <w:sz w:val="22"/>
        </w:rPr>
        <w:t>。</w:t>
      </w:r>
    </w:p>
    <w:p w14:paraId="1301252F" w14:textId="387F2B4D" w:rsidR="002B7FA5" w:rsidRPr="00CF7F85" w:rsidRDefault="002B7FA5" w:rsidP="002B7FA5">
      <w:pPr>
        <w:snapToGrid w:val="0"/>
        <w:spacing w:line="380" w:lineRule="exact"/>
        <w:rPr>
          <w:rFonts w:ascii="メイリオ" w:eastAsia="メイリオ" w:hAnsi="メイリオ"/>
          <w:bCs/>
          <w:sz w:val="22"/>
        </w:rPr>
      </w:pPr>
      <w:r w:rsidRPr="00CF7F85">
        <w:rPr>
          <w:rFonts w:ascii="メイリオ" w:eastAsia="メイリオ" w:hAnsi="メイリオ" w:hint="eastAsia"/>
          <w:bCs/>
          <w:sz w:val="22"/>
        </w:rPr>
        <w:t xml:space="preserve">　　割引率、消費税は</w:t>
      </w:r>
      <w:r>
        <w:rPr>
          <w:rFonts w:ascii="メイリオ" w:eastAsia="メイリオ" w:hAnsi="メイリオ" w:hint="eastAsia"/>
          <w:bCs/>
          <w:sz w:val="22"/>
        </w:rPr>
        <w:t>個々にて</w:t>
      </w:r>
      <w:r w:rsidRPr="00CF7F85">
        <w:rPr>
          <w:rFonts w:ascii="メイリオ" w:eastAsia="メイリオ" w:hAnsi="メイリオ" w:hint="eastAsia"/>
          <w:bCs/>
          <w:sz w:val="22"/>
        </w:rPr>
        <w:t>対応す</w:t>
      </w:r>
      <w:r>
        <w:rPr>
          <w:rFonts w:ascii="メイリオ" w:eastAsia="メイリオ" w:hAnsi="メイリオ" w:hint="eastAsia"/>
          <w:bCs/>
          <w:sz w:val="22"/>
        </w:rPr>
        <w:t>してください</w:t>
      </w:r>
      <w:r w:rsidRPr="00CF7F85">
        <w:rPr>
          <w:rFonts w:ascii="メイリオ" w:eastAsia="メイリオ" w:hAnsi="メイリオ" w:hint="eastAsia"/>
          <w:bCs/>
          <w:sz w:val="22"/>
        </w:rPr>
        <w:t>。</w:t>
      </w:r>
      <w:r>
        <w:rPr>
          <w:rFonts w:ascii="メイリオ" w:eastAsia="メイリオ" w:hAnsi="メイリオ" w:hint="eastAsia"/>
          <w:bCs/>
          <w:sz w:val="22"/>
        </w:rPr>
        <w:t>（当会の推奨は５割引きです）</w:t>
      </w:r>
    </w:p>
    <w:p w14:paraId="2DFC3C24" w14:textId="77777777" w:rsidR="002B7FA5" w:rsidRPr="00CF7F85" w:rsidRDefault="002B7FA5" w:rsidP="002B7FA5">
      <w:pPr>
        <w:snapToGrid w:val="0"/>
        <w:spacing w:line="380" w:lineRule="exact"/>
        <w:rPr>
          <w:rFonts w:ascii="メイリオ" w:eastAsia="メイリオ" w:hAnsi="メイリオ"/>
          <w:bCs/>
          <w:sz w:val="22"/>
        </w:rPr>
      </w:pPr>
      <w:r w:rsidRPr="00CF7F85">
        <w:rPr>
          <w:rFonts w:ascii="メイリオ" w:eastAsia="メイリオ" w:hAnsi="メイリオ" w:hint="eastAsia"/>
          <w:bCs/>
          <w:sz w:val="22"/>
        </w:rPr>
        <w:t xml:space="preserve">　・発注について</w:t>
      </w:r>
    </w:p>
    <w:p w14:paraId="409BF02B" w14:textId="77777777" w:rsidR="002B7FA5" w:rsidRPr="00CF7F8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小分け取引と同様に行</w:t>
      </w:r>
      <w:r>
        <w:rPr>
          <w:rFonts w:ascii="メイリオ" w:eastAsia="メイリオ" w:hAnsi="メイリオ" w:hint="eastAsia"/>
          <w:bCs/>
          <w:sz w:val="22"/>
        </w:rPr>
        <w:t>ってください</w:t>
      </w:r>
      <w:r w:rsidRPr="00CF7F85">
        <w:rPr>
          <w:rFonts w:ascii="メイリオ" w:eastAsia="メイリオ" w:hAnsi="メイリオ" w:hint="eastAsia"/>
          <w:bCs/>
          <w:sz w:val="22"/>
        </w:rPr>
        <w:t>。</w:t>
      </w:r>
    </w:p>
    <w:p w14:paraId="6DC39624" w14:textId="77777777" w:rsidR="001D4419" w:rsidRDefault="001D4419" w:rsidP="002B7FA5">
      <w:pPr>
        <w:snapToGrid w:val="0"/>
        <w:spacing w:line="380" w:lineRule="exact"/>
        <w:ind w:left="440" w:hangingChars="200" w:hanging="440"/>
        <w:rPr>
          <w:rFonts w:ascii="メイリオ" w:eastAsia="メイリオ" w:hAnsi="メイリオ"/>
          <w:b/>
          <w:sz w:val="22"/>
        </w:rPr>
      </w:pPr>
    </w:p>
    <w:p w14:paraId="292A3D74" w14:textId="77777777" w:rsidR="001D4419" w:rsidRDefault="001D4419" w:rsidP="002B7FA5">
      <w:pPr>
        <w:snapToGrid w:val="0"/>
        <w:spacing w:line="380" w:lineRule="exact"/>
        <w:ind w:left="440" w:hangingChars="200" w:hanging="440"/>
        <w:rPr>
          <w:rFonts w:ascii="メイリオ" w:eastAsia="メイリオ" w:hAnsi="メイリオ"/>
          <w:b/>
          <w:sz w:val="22"/>
        </w:rPr>
      </w:pPr>
    </w:p>
    <w:p w14:paraId="39597937" w14:textId="0363DD37" w:rsidR="002B7FA5" w:rsidRPr="00CF7F85" w:rsidRDefault="002B7FA5" w:rsidP="002B7FA5">
      <w:pPr>
        <w:snapToGrid w:val="0"/>
        <w:spacing w:line="380" w:lineRule="exact"/>
        <w:ind w:left="440" w:hangingChars="200" w:hanging="440"/>
        <w:rPr>
          <w:rFonts w:ascii="メイリオ" w:eastAsia="メイリオ" w:hAnsi="メイリオ"/>
          <w:b/>
          <w:sz w:val="22"/>
        </w:rPr>
      </w:pPr>
      <w:r w:rsidRPr="00CF7F85">
        <w:rPr>
          <w:rFonts w:ascii="メイリオ" w:eastAsia="メイリオ" w:hAnsi="メイリオ" w:hint="eastAsia"/>
          <w:b/>
          <w:sz w:val="22"/>
        </w:rPr>
        <w:lastRenderedPageBreak/>
        <w:t>【他薬局への紹介】</w:t>
      </w:r>
    </w:p>
    <w:p w14:paraId="388BF36B" w14:textId="77777777" w:rsidR="002B7FA5" w:rsidRDefault="002B7FA5" w:rsidP="002B7FA5">
      <w:pPr>
        <w:snapToGrid w:val="0"/>
        <w:spacing w:line="380" w:lineRule="exact"/>
        <w:ind w:left="440" w:hangingChars="200" w:hanging="440"/>
        <w:rPr>
          <w:rFonts w:ascii="メイリオ" w:eastAsia="メイリオ" w:hAnsi="メイリオ"/>
          <w:bCs/>
          <w:sz w:val="22"/>
        </w:rPr>
      </w:pPr>
      <w:r w:rsidRPr="00CF7F85">
        <w:rPr>
          <w:rFonts w:ascii="メイリオ" w:eastAsia="メイリオ" w:hAnsi="メイリオ" w:hint="eastAsia"/>
          <w:bCs/>
          <w:sz w:val="22"/>
        </w:rPr>
        <w:t xml:space="preserve">　</w:t>
      </w:r>
      <w:r>
        <w:rPr>
          <w:rFonts w:ascii="メイリオ" w:eastAsia="メイリオ" w:hAnsi="メイリオ" w:hint="eastAsia"/>
          <w:bCs/>
          <w:sz w:val="22"/>
        </w:rPr>
        <w:t xml:space="preserve">　</w:t>
      </w:r>
      <w:r w:rsidRPr="00CF7F85">
        <w:rPr>
          <w:rFonts w:ascii="メイリオ" w:eastAsia="メイリオ" w:hAnsi="メイリオ"/>
          <w:bCs/>
          <w:sz w:val="22"/>
        </w:rPr>
        <w:t>患者さんは「紹介された＝薬が必ずある」と期待して足を運ばれます。二度手間や不信感を与えないよう、確実な情報提供をお願いいたします。</w:t>
      </w:r>
    </w:p>
    <w:p w14:paraId="6C0631CD" w14:textId="77777777" w:rsidR="002B7FA5" w:rsidRPr="00CF7F85" w:rsidRDefault="002B7FA5" w:rsidP="002B7FA5">
      <w:pPr>
        <w:snapToGrid w:val="0"/>
        <w:spacing w:line="380" w:lineRule="exact"/>
        <w:ind w:leftChars="100" w:left="460" w:hangingChars="100" w:hanging="220"/>
        <w:rPr>
          <w:rFonts w:ascii="メイリオ" w:eastAsia="メイリオ" w:hAnsi="メイリオ"/>
          <w:bCs/>
          <w:sz w:val="22"/>
        </w:rPr>
      </w:pPr>
      <w:r w:rsidRPr="00CF7F85">
        <w:rPr>
          <w:rFonts w:ascii="メイリオ" w:eastAsia="メイリオ" w:hAnsi="メイリオ" w:hint="eastAsia"/>
          <w:bCs/>
          <w:sz w:val="22"/>
        </w:rPr>
        <w:t>・</w:t>
      </w:r>
      <w:r w:rsidRPr="00CF7F85">
        <w:rPr>
          <w:rFonts w:ascii="メイリオ" w:eastAsia="メイリオ" w:hAnsi="メイリオ"/>
          <w:bCs/>
          <w:sz w:val="22"/>
        </w:rPr>
        <w:t>事前確認の徹底</w:t>
      </w:r>
      <w:r w:rsidRPr="00CF7F85">
        <w:rPr>
          <w:rFonts w:ascii="メイリオ" w:eastAsia="メイリオ" w:hAnsi="メイリオ"/>
          <w:bCs/>
          <w:sz w:val="22"/>
        </w:rPr>
        <w:br/>
        <w:t>患者さんを他薬局へ紹介する際は、必ず事前に在庫状況の確認を行ってください。 「紹介元の薬局職員」が先方へ電話するか、あるいは「患者さんご自身」に電話確認を依頼するかのいずれかを徹底してください。</w:t>
      </w:r>
    </w:p>
    <w:p w14:paraId="44B16ED2" w14:textId="77777777" w:rsidR="002B7FA5" w:rsidRPr="00CF7F85" w:rsidRDefault="002B7FA5" w:rsidP="002B7FA5">
      <w:pPr>
        <w:snapToGrid w:val="0"/>
        <w:spacing w:line="380" w:lineRule="exact"/>
        <w:ind w:leftChars="100" w:left="460" w:hangingChars="100" w:hanging="220"/>
        <w:rPr>
          <w:rFonts w:ascii="メイリオ" w:eastAsia="メイリオ" w:hAnsi="メイリオ"/>
          <w:bCs/>
          <w:sz w:val="22"/>
        </w:rPr>
      </w:pPr>
      <w:r w:rsidRPr="00CF7F85">
        <w:rPr>
          <w:rFonts w:ascii="メイリオ" w:eastAsia="メイリオ" w:hAnsi="メイリオ" w:hint="eastAsia"/>
          <w:bCs/>
          <w:sz w:val="22"/>
        </w:rPr>
        <w:t>・</w:t>
      </w:r>
      <w:r w:rsidRPr="00CF7F85">
        <w:rPr>
          <w:rFonts w:ascii="メイリオ" w:eastAsia="メイリオ" w:hAnsi="メイリオ"/>
          <w:bCs/>
          <w:sz w:val="22"/>
        </w:rPr>
        <w:t>推測による案内の禁止</w:t>
      </w:r>
      <w:r w:rsidRPr="00CF7F85">
        <w:rPr>
          <w:rFonts w:ascii="メイリオ" w:eastAsia="メイリオ" w:hAnsi="メイリオ"/>
          <w:bCs/>
          <w:sz w:val="22"/>
        </w:rPr>
        <w:br/>
        <w:t>「在庫システムで確認した」「大病院の門前薬局だから（あるはず）」といった推測で案内し、現地で在庫がなくトラブルになるケースが発生しています。</w:t>
      </w:r>
    </w:p>
    <w:p w14:paraId="76705F5C" w14:textId="77777777" w:rsidR="001D4419" w:rsidRDefault="001D4419" w:rsidP="002B7FA5">
      <w:pPr>
        <w:snapToGrid w:val="0"/>
        <w:spacing w:line="380" w:lineRule="exact"/>
        <w:ind w:left="420" w:hanging="420"/>
        <w:rPr>
          <w:rFonts w:ascii="メイリオ" w:eastAsia="メイリオ" w:hAnsi="メイリオ"/>
          <w:b/>
          <w:sz w:val="22"/>
        </w:rPr>
      </w:pPr>
    </w:p>
    <w:p w14:paraId="65F5571D" w14:textId="54846700" w:rsidR="002B7FA5" w:rsidRPr="00CF7F85" w:rsidRDefault="002B7FA5" w:rsidP="002B7FA5">
      <w:pPr>
        <w:snapToGrid w:val="0"/>
        <w:spacing w:line="380" w:lineRule="exact"/>
        <w:ind w:left="420" w:hanging="420"/>
        <w:rPr>
          <w:rFonts w:ascii="メイリオ" w:eastAsia="メイリオ" w:hAnsi="メイリオ"/>
          <w:b/>
          <w:sz w:val="22"/>
        </w:rPr>
      </w:pPr>
      <w:r w:rsidRPr="00CF7F85">
        <w:rPr>
          <w:rFonts w:ascii="メイリオ" w:eastAsia="メイリオ" w:hAnsi="メイリオ" w:hint="eastAsia"/>
          <w:b/>
          <w:sz w:val="22"/>
        </w:rPr>
        <w:t>【ヘルプ動画】</w:t>
      </w:r>
    </w:p>
    <w:p w14:paraId="101BD1CC" w14:textId="77777777" w:rsidR="002B7FA5" w:rsidRPr="00CF7F85" w:rsidRDefault="002B7FA5" w:rsidP="002B7FA5">
      <w:pPr>
        <w:snapToGrid w:val="0"/>
        <w:spacing w:line="380" w:lineRule="exact"/>
        <w:ind w:left="411" w:hangingChars="187" w:hanging="411"/>
        <w:jc w:val="left"/>
        <w:rPr>
          <w:rFonts w:ascii="メイリオ" w:eastAsia="メイリオ" w:hAnsi="メイリオ"/>
          <w:sz w:val="22"/>
        </w:rPr>
      </w:pPr>
      <w:r w:rsidRPr="00CF7F85">
        <w:rPr>
          <w:rFonts w:ascii="メイリオ" w:eastAsia="メイリオ" w:hAnsi="メイリオ" w:hint="eastAsia"/>
          <w:bCs/>
          <w:sz w:val="22"/>
        </w:rPr>
        <w:t xml:space="preserve">　</w:t>
      </w:r>
      <w:r w:rsidRPr="00CF7F85">
        <w:rPr>
          <w:rFonts w:ascii="メイリオ" w:eastAsia="メイリオ" w:hAnsi="メイリオ" w:hint="eastAsia"/>
          <w:sz w:val="22"/>
        </w:rPr>
        <w:t>各操作方法の動画を</w:t>
      </w:r>
      <w:r w:rsidRPr="00CF7F85">
        <w:rPr>
          <w:rFonts w:ascii="メイリオ" w:eastAsia="メイリオ" w:hAnsi="メイリオ"/>
          <w:sz w:val="22"/>
        </w:rPr>
        <w:t>e-</w:t>
      </w:r>
      <w:proofErr w:type="spellStart"/>
      <w:r w:rsidRPr="00CF7F85">
        <w:rPr>
          <w:rFonts w:ascii="メイリオ" w:eastAsia="メイリオ" w:hAnsi="メイリオ"/>
          <w:sz w:val="22"/>
        </w:rPr>
        <w:t>STock</w:t>
      </w:r>
      <w:proofErr w:type="spellEnd"/>
      <w:r w:rsidRPr="00CF7F85">
        <w:rPr>
          <w:rFonts w:ascii="メイリオ" w:eastAsia="メイリオ" w:hAnsi="メイリオ" w:hint="eastAsia"/>
          <w:sz w:val="22"/>
        </w:rPr>
        <w:t>内ヘルプ動画ページで見られますので、必要に応じてご覧</w:t>
      </w:r>
      <w:r>
        <w:rPr>
          <w:rFonts w:ascii="メイリオ" w:eastAsia="メイリオ" w:hAnsi="メイリオ" w:hint="eastAsia"/>
          <w:sz w:val="22"/>
        </w:rPr>
        <w:t>くだ</w:t>
      </w:r>
      <w:r w:rsidRPr="00CF7F85">
        <w:rPr>
          <w:rFonts w:ascii="メイリオ" w:eastAsia="メイリオ" w:hAnsi="メイリオ" w:hint="eastAsia"/>
          <w:sz w:val="22"/>
        </w:rPr>
        <w:t>さい。</w:t>
      </w:r>
    </w:p>
    <w:p w14:paraId="164C45EB" w14:textId="77777777" w:rsidR="002B7FA5" w:rsidRDefault="002B7FA5" w:rsidP="002B7FA5">
      <w:pPr>
        <w:adjustRightInd w:val="0"/>
        <w:snapToGrid w:val="0"/>
        <w:spacing w:line="380" w:lineRule="exact"/>
        <w:rPr>
          <w:rFonts w:ascii="メイリオ" w:eastAsia="メイリオ" w:hAnsi="メイリオ"/>
          <w:b/>
          <w:bCs/>
          <w:sz w:val="22"/>
        </w:rPr>
      </w:pPr>
    </w:p>
    <w:p w14:paraId="072314CD" w14:textId="77777777" w:rsidR="002B7FA5" w:rsidRPr="00CF7F85" w:rsidRDefault="002B7FA5" w:rsidP="002B7FA5">
      <w:pPr>
        <w:adjustRightInd w:val="0"/>
        <w:snapToGrid w:val="0"/>
        <w:spacing w:line="380" w:lineRule="exact"/>
        <w:rPr>
          <w:rFonts w:ascii="メイリオ" w:eastAsia="メイリオ" w:hAnsi="メイリオ"/>
          <w:b/>
          <w:bCs/>
          <w:sz w:val="22"/>
        </w:rPr>
      </w:pPr>
      <w:r w:rsidRPr="00CF7F85">
        <w:rPr>
          <w:rFonts w:ascii="メイリオ" w:eastAsia="メイリオ" w:hAnsi="メイリオ" w:hint="eastAsia"/>
          <w:b/>
          <w:bCs/>
          <w:sz w:val="22"/>
        </w:rPr>
        <w:t>【運用やログイン</w:t>
      </w:r>
      <w:r w:rsidRPr="00CF7F85">
        <w:rPr>
          <w:rFonts w:ascii="メイリオ" w:eastAsia="メイリオ" w:hAnsi="メイリオ"/>
          <w:b/>
          <w:bCs/>
          <w:sz w:val="22"/>
        </w:rPr>
        <w:t>ID/</w:t>
      </w:r>
      <w:r w:rsidRPr="00CF7F85">
        <w:rPr>
          <w:rFonts w:ascii="メイリオ" w:eastAsia="メイリオ" w:hAnsi="メイリオ" w:hint="eastAsia"/>
          <w:b/>
          <w:bCs/>
          <w:sz w:val="22"/>
        </w:rPr>
        <w:t>パスワードに関するお問い合わせ先】</w:t>
      </w:r>
    </w:p>
    <w:p w14:paraId="67E1BA70" w14:textId="77777777" w:rsidR="002B7FA5" w:rsidRPr="00CF7F85" w:rsidRDefault="002B7FA5" w:rsidP="002B7FA5">
      <w:pPr>
        <w:adjustRightInd w:val="0"/>
        <w:snapToGrid w:val="0"/>
        <w:spacing w:line="380" w:lineRule="exact"/>
        <w:ind w:firstLineChars="100" w:firstLine="220"/>
        <w:rPr>
          <w:rFonts w:ascii="メイリオ" w:eastAsia="メイリオ" w:hAnsi="メイリオ"/>
          <w:sz w:val="22"/>
        </w:rPr>
      </w:pPr>
      <w:r w:rsidRPr="00CF7F85">
        <w:rPr>
          <w:rFonts w:ascii="メイリオ" w:eastAsia="メイリオ" w:hAnsi="メイリオ" w:hint="eastAsia"/>
          <w:sz w:val="22"/>
        </w:rPr>
        <w:t>一般社団法人西多摩薬剤師会事務局</w:t>
      </w:r>
      <w:r w:rsidRPr="00CF7F85">
        <w:rPr>
          <w:rFonts w:ascii="メイリオ" w:eastAsia="メイリオ" w:hAnsi="メイリオ"/>
          <w:sz w:val="22"/>
        </w:rPr>
        <w:t xml:space="preserve">  TEL : </w:t>
      </w:r>
      <w:r w:rsidRPr="00CF7F85">
        <w:rPr>
          <w:rFonts w:ascii="メイリオ" w:eastAsia="メイリオ" w:hAnsi="メイリオ" w:hint="eastAsia"/>
          <w:sz w:val="22"/>
        </w:rPr>
        <w:t>0428-21-4499</w:t>
      </w:r>
    </w:p>
    <w:p w14:paraId="59BA3CD8" w14:textId="77777777" w:rsidR="002B7FA5" w:rsidRDefault="002B7FA5" w:rsidP="002B7FA5">
      <w:pPr>
        <w:adjustRightInd w:val="0"/>
        <w:snapToGrid w:val="0"/>
        <w:spacing w:line="380" w:lineRule="exact"/>
        <w:rPr>
          <w:rFonts w:ascii="メイリオ" w:eastAsia="メイリオ" w:hAnsi="メイリオ"/>
          <w:b/>
          <w:bCs/>
          <w:sz w:val="22"/>
        </w:rPr>
      </w:pPr>
    </w:p>
    <w:p w14:paraId="58BD025C" w14:textId="77777777" w:rsidR="002B7FA5" w:rsidRPr="00CF7F85" w:rsidRDefault="002B7FA5" w:rsidP="002B7FA5">
      <w:pPr>
        <w:adjustRightInd w:val="0"/>
        <w:snapToGrid w:val="0"/>
        <w:spacing w:line="380" w:lineRule="exact"/>
        <w:rPr>
          <w:rFonts w:ascii="メイリオ" w:eastAsia="メイリオ" w:hAnsi="メイリオ"/>
          <w:b/>
          <w:bCs/>
          <w:sz w:val="22"/>
        </w:rPr>
      </w:pPr>
      <w:r w:rsidRPr="00CF7F85">
        <w:rPr>
          <w:rFonts w:ascii="メイリオ" w:eastAsia="メイリオ" w:hAnsi="メイリオ" w:hint="eastAsia"/>
          <w:b/>
          <w:bCs/>
          <w:sz w:val="22"/>
        </w:rPr>
        <w:t>【システム操作に関するお問い合わせ先】</w:t>
      </w:r>
    </w:p>
    <w:p w14:paraId="66105FBB" w14:textId="4773118B" w:rsidR="002B7FA5" w:rsidRPr="00CF7F85" w:rsidRDefault="002B7FA5" w:rsidP="002B7FA5">
      <w:pPr>
        <w:adjustRightInd w:val="0"/>
        <w:snapToGrid w:val="0"/>
        <w:spacing w:line="380" w:lineRule="exact"/>
        <w:rPr>
          <w:rFonts w:ascii="メイリオ" w:eastAsia="メイリオ" w:hAnsi="メイリオ"/>
          <w:sz w:val="22"/>
        </w:rPr>
      </w:pPr>
      <w:r w:rsidRPr="00CF7F85">
        <w:rPr>
          <w:rFonts w:ascii="メイリオ" w:eastAsia="メイリオ" w:hAnsi="メイリオ"/>
          <w:sz w:val="22"/>
        </w:rPr>
        <w:t xml:space="preserve">  </w:t>
      </w:r>
      <w:r w:rsidRPr="00CF7F85">
        <w:rPr>
          <w:rFonts w:ascii="メイリオ" w:eastAsia="メイリオ" w:hAnsi="メイリオ" w:hint="eastAsia"/>
          <w:sz w:val="22"/>
        </w:rPr>
        <w:t>受付時間</w:t>
      </w:r>
      <w:r w:rsidRPr="00CF7F85">
        <w:rPr>
          <w:rFonts w:ascii="メイリオ" w:eastAsia="メイリオ" w:hAnsi="メイリオ"/>
          <w:sz w:val="22"/>
        </w:rPr>
        <w:t>:</w:t>
      </w:r>
      <w:r w:rsidRPr="00CF7F85">
        <w:rPr>
          <w:rFonts w:ascii="メイリオ" w:eastAsia="メイリオ" w:hAnsi="メイリオ" w:hint="eastAsia"/>
          <w:sz w:val="22"/>
        </w:rPr>
        <w:t>平日</w:t>
      </w:r>
      <w:r w:rsidRPr="00CF7F85">
        <w:rPr>
          <w:rFonts w:ascii="メイリオ" w:eastAsia="メイリオ" w:hAnsi="メイリオ"/>
          <w:sz w:val="22"/>
        </w:rPr>
        <w:t>10:00</w:t>
      </w:r>
      <w:r w:rsidRPr="00CF7F85">
        <w:rPr>
          <w:rFonts w:ascii="メイリオ" w:eastAsia="メイリオ" w:hAnsi="メイリオ" w:hint="eastAsia"/>
          <w:sz w:val="22"/>
        </w:rPr>
        <w:t>〜</w:t>
      </w:r>
      <w:r w:rsidRPr="00CF7F85">
        <w:rPr>
          <w:rFonts w:ascii="メイリオ" w:eastAsia="メイリオ" w:hAnsi="メイリオ"/>
          <w:sz w:val="22"/>
        </w:rPr>
        <w:t xml:space="preserve">17:00   </w:t>
      </w:r>
      <w:r w:rsidRPr="00CF7F85">
        <w:rPr>
          <w:rFonts w:ascii="メイリオ" w:eastAsia="メイリオ" w:hAnsi="メイリオ" w:hint="eastAsia"/>
          <w:sz w:val="22"/>
        </w:rPr>
        <w:t>TEL: 050-5</w:t>
      </w:r>
      <w:r w:rsidRPr="00CF7F85">
        <w:rPr>
          <w:rFonts w:ascii="メイリオ" w:eastAsia="メイリオ" w:hAnsi="メイリオ"/>
          <w:sz w:val="22"/>
        </w:rPr>
        <w:t>6</w:t>
      </w:r>
      <w:r w:rsidRPr="00CF7F85">
        <w:rPr>
          <w:rFonts w:ascii="メイリオ" w:eastAsia="メイリオ" w:hAnsi="メイリオ" w:hint="eastAsia"/>
          <w:sz w:val="22"/>
        </w:rPr>
        <w:t>0</w:t>
      </w:r>
      <w:r w:rsidRPr="00CF7F85">
        <w:rPr>
          <w:rFonts w:ascii="メイリオ" w:eastAsia="メイリオ" w:hAnsi="メイリオ"/>
          <w:sz w:val="22"/>
        </w:rPr>
        <w:t>5</w:t>
      </w:r>
      <w:r w:rsidRPr="00CF7F85">
        <w:rPr>
          <w:rFonts w:ascii="メイリオ" w:eastAsia="メイリオ" w:hAnsi="メイリオ" w:hint="eastAsia"/>
          <w:sz w:val="22"/>
        </w:rPr>
        <w:t>-</w:t>
      </w:r>
      <w:r w:rsidRPr="00CF7F85">
        <w:rPr>
          <w:rFonts w:ascii="メイリオ" w:eastAsia="メイリオ" w:hAnsi="メイリオ"/>
          <w:sz w:val="22"/>
        </w:rPr>
        <w:t>8112</w:t>
      </w:r>
      <w:r w:rsidRPr="00CF7F85">
        <w:rPr>
          <w:rFonts w:ascii="メイリオ" w:eastAsia="メイリオ" w:hAnsi="メイリオ" w:hint="eastAsia"/>
          <w:sz w:val="22"/>
        </w:rPr>
        <w:t xml:space="preserve"> (固定電話からお問い合わせ</w:t>
      </w:r>
      <w:r>
        <w:rPr>
          <w:rFonts w:ascii="メイリオ" w:eastAsia="メイリオ" w:hAnsi="メイリオ" w:hint="eastAsia"/>
          <w:sz w:val="22"/>
        </w:rPr>
        <w:t>くだ</w:t>
      </w:r>
      <w:r w:rsidRPr="00CF7F85">
        <w:rPr>
          <w:rFonts w:ascii="メイリオ" w:eastAsia="メイリオ" w:hAnsi="メイリオ" w:hint="eastAsia"/>
          <w:sz w:val="22"/>
        </w:rPr>
        <w:t>さい)</w:t>
      </w:r>
    </w:p>
    <w:p w14:paraId="1D3580BF" w14:textId="77777777" w:rsidR="002B7FA5" w:rsidRPr="00CF7F85" w:rsidRDefault="002B7FA5" w:rsidP="002B7FA5">
      <w:pPr>
        <w:adjustRightInd w:val="0"/>
        <w:snapToGrid w:val="0"/>
        <w:spacing w:line="380" w:lineRule="exact"/>
        <w:ind w:firstLineChars="100" w:firstLine="220"/>
        <w:jc w:val="left"/>
        <w:rPr>
          <w:rFonts w:ascii="メイリオ" w:eastAsia="メイリオ" w:hAnsi="メイリオ"/>
          <w:sz w:val="22"/>
        </w:rPr>
      </w:pPr>
      <w:r w:rsidRPr="00CF7F85">
        <w:rPr>
          <w:rFonts w:ascii="メイリオ" w:eastAsia="メイリオ" w:hAnsi="メイリオ"/>
          <w:sz w:val="22"/>
        </w:rPr>
        <w:t>Email : est@est-jp.com(24</w:t>
      </w:r>
      <w:r w:rsidRPr="00CF7F85">
        <w:rPr>
          <w:rFonts w:ascii="メイリオ" w:eastAsia="メイリオ" w:hAnsi="メイリオ" w:hint="eastAsia"/>
          <w:sz w:val="22"/>
        </w:rPr>
        <w:t>時間受付</w:t>
      </w:r>
      <w:r w:rsidRPr="00CF7F85">
        <w:rPr>
          <w:rFonts w:ascii="メイリオ" w:eastAsia="メイリオ" w:hAnsi="メイリオ"/>
          <w:sz w:val="22"/>
        </w:rPr>
        <w:t xml:space="preserve">)　（エスト株式会社 担当:辻田） </w:t>
      </w:r>
    </w:p>
    <w:p w14:paraId="5CBFF62A" w14:textId="15D71D3B" w:rsidR="0024385E" w:rsidRPr="002B7FA5" w:rsidRDefault="002B7FA5" w:rsidP="002B7FA5">
      <w:pPr>
        <w:adjustRightInd w:val="0"/>
        <w:snapToGrid w:val="0"/>
        <w:spacing w:line="380" w:lineRule="exact"/>
        <w:ind w:leftChars="100" w:left="9920" w:hangingChars="4400" w:hanging="9680"/>
        <w:jc w:val="left"/>
        <w:rPr>
          <w:rFonts w:ascii="メイリオ" w:eastAsia="メイリオ" w:hAnsi="メイリオ"/>
          <w:sz w:val="22"/>
        </w:rPr>
      </w:pPr>
      <w:r w:rsidRPr="0098276B">
        <w:rPr>
          <w:rFonts w:ascii="メイリオ" w:eastAsia="メイリオ" w:hAnsi="メイリオ" w:hint="eastAsia"/>
          <w:b/>
          <w:bCs/>
          <w:sz w:val="22"/>
        </w:rPr>
        <w:t>〈</w:t>
      </w:r>
      <w:r w:rsidRPr="00CF7F85">
        <w:rPr>
          <w:rFonts w:ascii="メイリオ" w:eastAsia="メイリオ" w:hAnsi="メイリオ" w:hint="eastAsia"/>
          <w:sz w:val="22"/>
        </w:rPr>
        <w:t>ステム内からも簡単にお問合せいただけます</w:t>
      </w:r>
      <w:r w:rsidRPr="0098276B">
        <w:rPr>
          <w:rFonts w:ascii="メイリオ" w:eastAsia="メイリオ" w:hAnsi="メイリオ" w:hint="eastAsia"/>
          <w:b/>
          <w:bCs/>
          <w:sz w:val="22"/>
        </w:rPr>
        <w:t>〉</w:t>
      </w:r>
      <w:r w:rsidRPr="00CF7F85">
        <w:rPr>
          <w:rFonts w:ascii="メイリオ" w:eastAsia="メイリオ" w:hAnsi="メイリオ"/>
          <w:sz w:val="22"/>
        </w:rPr>
        <w:br/>
      </w:r>
      <w:r w:rsidRPr="00CF7F85">
        <w:rPr>
          <w:rFonts w:ascii="メイリオ" w:eastAsia="メイリオ" w:hAnsi="メイリオ" w:hint="eastAsia"/>
          <w:sz w:val="22"/>
        </w:rPr>
        <w:t>以上</w:t>
      </w:r>
    </w:p>
    <w:sectPr w:rsidR="0024385E" w:rsidRPr="002B7FA5" w:rsidSect="00AE24B8">
      <w:pgSz w:w="11900" w:h="16840" w:code="9"/>
      <w:pgMar w:top="720" w:right="720" w:bottom="720" w:left="720" w:header="567"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A887" w14:textId="77777777" w:rsidR="000F08DF" w:rsidRDefault="000F08DF" w:rsidP="00201D7B">
      <w:r>
        <w:separator/>
      </w:r>
    </w:p>
  </w:endnote>
  <w:endnote w:type="continuationSeparator" w:id="0">
    <w:p w14:paraId="3265C0E0" w14:textId="77777777" w:rsidR="000F08DF" w:rsidRDefault="000F08DF" w:rsidP="002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9927" w14:textId="77777777" w:rsidR="000F08DF" w:rsidRDefault="000F08DF" w:rsidP="00201D7B">
      <w:r>
        <w:separator/>
      </w:r>
    </w:p>
  </w:footnote>
  <w:footnote w:type="continuationSeparator" w:id="0">
    <w:p w14:paraId="2B1C0F21" w14:textId="77777777" w:rsidR="000F08DF" w:rsidRDefault="000F08DF" w:rsidP="0020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EE"/>
    <w:multiLevelType w:val="hybridMultilevel"/>
    <w:tmpl w:val="94E0BD1C"/>
    <w:lvl w:ilvl="0" w:tplc="5742F1B2">
      <w:start w:val="1"/>
      <w:numFmt w:val="bullet"/>
      <w:lvlText w:val=""/>
      <w:lvlJc w:val="left"/>
      <w:pPr>
        <w:ind w:left="880" w:hanging="440"/>
      </w:pPr>
      <w:rPr>
        <w:rFonts w:ascii="Wingdings" w:hAnsi="Wingdings" w:hint="default"/>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3A61AE"/>
    <w:multiLevelType w:val="hybridMultilevel"/>
    <w:tmpl w:val="002C06D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5354030"/>
    <w:multiLevelType w:val="hybridMultilevel"/>
    <w:tmpl w:val="DA2C65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121217C"/>
    <w:multiLevelType w:val="hybridMultilevel"/>
    <w:tmpl w:val="B1C2F6CC"/>
    <w:lvl w:ilvl="0" w:tplc="2ACC27B4">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05614B"/>
    <w:multiLevelType w:val="hybridMultilevel"/>
    <w:tmpl w:val="03821000"/>
    <w:lvl w:ilvl="0" w:tplc="2CFE9AB2">
      <w:start w:val="1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D55D05"/>
    <w:multiLevelType w:val="hybridMultilevel"/>
    <w:tmpl w:val="C1D205E0"/>
    <w:lvl w:ilvl="0" w:tplc="9D3ED3D8">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D874723"/>
    <w:multiLevelType w:val="hybridMultilevel"/>
    <w:tmpl w:val="0AFCC3BC"/>
    <w:lvl w:ilvl="0" w:tplc="397A4A04">
      <w:start w:val="4"/>
      <w:numFmt w:val="bullet"/>
      <w:lvlText w:val="▼"/>
      <w:lvlJc w:val="left"/>
      <w:pPr>
        <w:ind w:left="360" w:hanging="360"/>
      </w:pPr>
      <w:rPr>
        <w:rFonts w:ascii="メイリオ" w:eastAsia="メイリオ" w:hAnsi="メイリオ"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9587155">
    <w:abstractNumId w:val="4"/>
  </w:num>
  <w:num w:numId="2" w16cid:durableId="1277830873">
    <w:abstractNumId w:val="6"/>
  </w:num>
  <w:num w:numId="3" w16cid:durableId="41445975">
    <w:abstractNumId w:val="5"/>
  </w:num>
  <w:num w:numId="4" w16cid:durableId="367031397">
    <w:abstractNumId w:val="3"/>
  </w:num>
  <w:num w:numId="5" w16cid:durableId="551043562">
    <w:abstractNumId w:val="1"/>
  </w:num>
  <w:num w:numId="6" w16cid:durableId="1466120076">
    <w:abstractNumId w:val="0"/>
  </w:num>
  <w:num w:numId="7" w16cid:durableId="25266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A36"/>
    <w:rsid w:val="00052C04"/>
    <w:rsid w:val="00057156"/>
    <w:rsid w:val="000627E3"/>
    <w:rsid w:val="00090EDA"/>
    <w:rsid w:val="000D3EA6"/>
    <w:rsid w:val="000F08DF"/>
    <w:rsid w:val="000F3B44"/>
    <w:rsid w:val="001040BB"/>
    <w:rsid w:val="00193D4F"/>
    <w:rsid w:val="001A51B0"/>
    <w:rsid w:val="001A7451"/>
    <w:rsid w:val="001B57DE"/>
    <w:rsid w:val="001D4419"/>
    <w:rsid w:val="00201D7B"/>
    <w:rsid w:val="002139FC"/>
    <w:rsid w:val="00221B2D"/>
    <w:rsid w:val="0024385E"/>
    <w:rsid w:val="00245FC7"/>
    <w:rsid w:val="002656FB"/>
    <w:rsid w:val="00271470"/>
    <w:rsid w:val="00282391"/>
    <w:rsid w:val="00283244"/>
    <w:rsid w:val="00293366"/>
    <w:rsid w:val="002A3547"/>
    <w:rsid w:val="002B7FA5"/>
    <w:rsid w:val="002D516D"/>
    <w:rsid w:val="002E5468"/>
    <w:rsid w:val="00356C39"/>
    <w:rsid w:val="003663EB"/>
    <w:rsid w:val="00377373"/>
    <w:rsid w:val="003C574A"/>
    <w:rsid w:val="003D76F3"/>
    <w:rsid w:val="003F77D9"/>
    <w:rsid w:val="00412827"/>
    <w:rsid w:val="00432B1C"/>
    <w:rsid w:val="0047569F"/>
    <w:rsid w:val="00485EA6"/>
    <w:rsid w:val="004D4A7D"/>
    <w:rsid w:val="004E26D3"/>
    <w:rsid w:val="004E45F6"/>
    <w:rsid w:val="0056083C"/>
    <w:rsid w:val="0057630B"/>
    <w:rsid w:val="00584DA2"/>
    <w:rsid w:val="005B2BDB"/>
    <w:rsid w:val="005B4090"/>
    <w:rsid w:val="006A654B"/>
    <w:rsid w:val="006A669C"/>
    <w:rsid w:val="006C3F5A"/>
    <w:rsid w:val="006E18D4"/>
    <w:rsid w:val="00705FC6"/>
    <w:rsid w:val="00712BF3"/>
    <w:rsid w:val="00712EDF"/>
    <w:rsid w:val="00752F3C"/>
    <w:rsid w:val="00763C96"/>
    <w:rsid w:val="00763FDD"/>
    <w:rsid w:val="00766A36"/>
    <w:rsid w:val="0079379D"/>
    <w:rsid w:val="00796586"/>
    <w:rsid w:val="007D6BED"/>
    <w:rsid w:val="007E332C"/>
    <w:rsid w:val="008205F3"/>
    <w:rsid w:val="00855200"/>
    <w:rsid w:val="008759E8"/>
    <w:rsid w:val="008A54B9"/>
    <w:rsid w:val="008D0F0A"/>
    <w:rsid w:val="0090791F"/>
    <w:rsid w:val="0096693B"/>
    <w:rsid w:val="00982F0C"/>
    <w:rsid w:val="00985D13"/>
    <w:rsid w:val="009A47C3"/>
    <w:rsid w:val="009C156D"/>
    <w:rsid w:val="00A21CB0"/>
    <w:rsid w:val="00AB26FA"/>
    <w:rsid w:val="00AD1E8A"/>
    <w:rsid w:val="00AD3590"/>
    <w:rsid w:val="00AE24B8"/>
    <w:rsid w:val="00AF4C70"/>
    <w:rsid w:val="00B10070"/>
    <w:rsid w:val="00B17BD8"/>
    <w:rsid w:val="00B3059C"/>
    <w:rsid w:val="00B415FA"/>
    <w:rsid w:val="00B85EDB"/>
    <w:rsid w:val="00BA29E4"/>
    <w:rsid w:val="00BC7DDB"/>
    <w:rsid w:val="00BE7555"/>
    <w:rsid w:val="00BE777F"/>
    <w:rsid w:val="00BF5B68"/>
    <w:rsid w:val="00C208C7"/>
    <w:rsid w:val="00C93B88"/>
    <w:rsid w:val="00CA260D"/>
    <w:rsid w:val="00CE2296"/>
    <w:rsid w:val="00CE2772"/>
    <w:rsid w:val="00CE74B1"/>
    <w:rsid w:val="00D14A5E"/>
    <w:rsid w:val="00D16191"/>
    <w:rsid w:val="00D17F04"/>
    <w:rsid w:val="00D23872"/>
    <w:rsid w:val="00D83655"/>
    <w:rsid w:val="00D95926"/>
    <w:rsid w:val="00DA475B"/>
    <w:rsid w:val="00DE4854"/>
    <w:rsid w:val="00DE4B6A"/>
    <w:rsid w:val="00E24C51"/>
    <w:rsid w:val="00E27EF3"/>
    <w:rsid w:val="00E34FF4"/>
    <w:rsid w:val="00E4021F"/>
    <w:rsid w:val="00E674B4"/>
    <w:rsid w:val="00E74B96"/>
    <w:rsid w:val="00EB11F3"/>
    <w:rsid w:val="00EC6DA3"/>
    <w:rsid w:val="00F12E78"/>
    <w:rsid w:val="00F210F0"/>
    <w:rsid w:val="00F37426"/>
    <w:rsid w:val="00F51498"/>
    <w:rsid w:val="00FB1A99"/>
    <w:rsid w:val="00FC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252FDA8"/>
  <w14:defaultImageDpi w14:val="300"/>
  <w15:docId w15:val="{011F4201-0999-EE4F-A5CF-F50205F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DB"/>
    <w:rPr>
      <w:color w:val="0000FF" w:themeColor="hyperlink"/>
      <w:u w:val="single"/>
    </w:rPr>
  </w:style>
  <w:style w:type="character" w:styleId="a4">
    <w:name w:val="Unresolved Mention"/>
    <w:basedOn w:val="a0"/>
    <w:uiPriority w:val="99"/>
    <w:semiHidden/>
    <w:unhideWhenUsed/>
    <w:rsid w:val="00B85EDB"/>
    <w:rPr>
      <w:color w:val="605E5C"/>
      <w:shd w:val="clear" w:color="auto" w:fill="E1DFDD"/>
    </w:rPr>
  </w:style>
  <w:style w:type="paragraph" w:styleId="a5">
    <w:name w:val="List Paragraph"/>
    <w:basedOn w:val="a"/>
    <w:uiPriority w:val="34"/>
    <w:qFormat/>
    <w:rsid w:val="003C574A"/>
    <w:pPr>
      <w:ind w:leftChars="400" w:left="960"/>
    </w:pPr>
    <w:rPr>
      <w:sz w:val="21"/>
      <w:szCs w:val="22"/>
    </w:rPr>
  </w:style>
  <w:style w:type="paragraph" w:styleId="a6">
    <w:name w:val="header"/>
    <w:basedOn w:val="a"/>
    <w:link w:val="a7"/>
    <w:uiPriority w:val="99"/>
    <w:unhideWhenUsed/>
    <w:rsid w:val="00201D7B"/>
    <w:pPr>
      <w:tabs>
        <w:tab w:val="center" w:pos="4252"/>
        <w:tab w:val="right" w:pos="8504"/>
      </w:tabs>
      <w:snapToGrid w:val="0"/>
    </w:pPr>
  </w:style>
  <w:style w:type="character" w:customStyle="1" w:styleId="a7">
    <w:name w:val="ヘッダー (文字)"/>
    <w:basedOn w:val="a0"/>
    <w:link w:val="a6"/>
    <w:uiPriority w:val="99"/>
    <w:rsid w:val="00201D7B"/>
  </w:style>
  <w:style w:type="paragraph" w:styleId="a8">
    <w:name w:val="footer"/>
    <w:basedOn w:val="a"/>
    <w:link w:val="a9"/>
    <w:uiPriority w:val="99"/>
    <w:unhideWhenUsed/>
    <w:rsid w:val="00201D7B"/>
    <w:pPr>
      <w:tabs>
        <w:tab w:val="center" w:pos="4252"/>
        <w:tab w:val="right" w:pos="8504"/>
      </w:tabs>
      <w:snapToGrid w:val="0"/>
    </w:pPr>
  </w:style>
  <w:style w:type="character" w:customStyle="1" w:styleId="a9">
    <w:name w:val="フッター (文字)"/>
    <w:basedOn w:val="a0"/>
    <w:link w:val="a8"/>
    <w:uiPriority w:val="99"/>
    <w:rsid w:val="0020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tsujita</dc:creator>
  <cp:keywords/>
  <dc:description/>
  <cp:lastModifiedBy>nishiyaku01</cp:lastModifiedBy>
  <cp:revision>2</cp:revision>
  <dcterms:created xsi:type="dcterms:W3CDTF">2026-03-10T07:23:00Z</dcterms:created>
  <dcterms:modified xsi:type="dcterms:W3CDTF">2026-03-10T07:23:00Z</dcterms:modified>
</cp:coreProperties>
</file>